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15D" w:rsidRDefault="00C07E99" w:rsidP="00B911F4">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17715D" w:rsidRDefault="00C07E99" w:rsidP="00B911F4">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02/03/2023</w:t>
      </w:r>
    </w:p>
    <w:p w:rsidR="0017715D" w:rsidRDefault="00C07E99" w:rsidP="00B911F4">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7715D" w:rsidRDefault="00C07E99" w:rsidP="00B911F4">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1175</w:t>
      </w:r>
    </w:p>
    <w:p w:rsidR="0017715D" w:rsidRDefault="00C07E99" w:rsidP="00B911F4">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“LÀM THẾ NÀO MỚI CÓ THỂ THÀNH TỰU? NHẪN THÌ CÓ THỂ THÀNH TỰU”</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sáu pháp tu của Bồ Tát là: “</w:t>
      </w:r>
      <w:r>
        <w:rPr>
          <w:rFonts w:ascii="Times New Roman" w:eastAsia="Times New Roman" w:hAnsi="Times New Roman" w:cs="Times New Roman"/>
          <w:b/>
          <w:i/>
          <w:color w:val="000000"/>
          <w:sz w:val="24"/>
          <w:szCs w:val="24"/>
        </w:rPr>
        <w:t>Bố thí, trì giới, nhẫn nhục, tinh tấn, thiền định, trí tuệ</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nhẫn nhục</w:t>
      </w:r>
      <w:r>
        <w:rPr>
          <w:rFonts w:ascii="Times New Roman" w:eastAsia="Times New Roman" w:hAnsi="Times New Roman" w:cs="Times New Roman"/>
          <w:color w:val="000000"/>
          <w:sz w:val="24"/>
          <w:szCs w:val="24"/>
        </w:rPr>
        <w:t xml:space="preserve">” yếu tố then chốt quyết định </w:t>
      </w:r>
      <w:r>
        <w:rPr>
          <w:rFonts w:ascii="Times New Roman" w:eastAsia="Times New Roman" w:hAnsi="Times New Roman" w:cs="Times New Roman"/>
          <w:sz w:val="24"/>
          <w:szCs w:val="24"/>
        </w:rPr>
        <w:t>thành tựu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của chúng ta</w:t>
      </w:r>
      <w:r>
        <w:rPr>
          <w:rFonts w:ascii="Times New Roman" w:eastAsia="Times New Roman" w:hAnsi="Times New Roman" w:cs="Times New Roman"/>
          <w:color w:val="000000"/>
          <w:sz w:val="24"/>
          <w:szCs w:val="24"/>
        </w:rPr>
        <w:t>. Chúng ta học Phật điều quan trọng nhất là chúng ta có thể trừ bỏ được tham, sân, si</w:t>
      </w:r>
      <w:r w:rsidR="000A394A">
        <w:rPr>
          <w:rFonts w:ascii="Times New Roman" w:eastAsia="Times New Roman" w:hAnsi="Times New Roman" w:cs="Times New Roman"/>
          <w:color w:val="000000"/>
          <w:sz w:val="24"/>
          <w:szCs w:val="24"/>
        </w:rPr>
        <w:t xml:space="preserve"> nhưng n</w:t>
      </w:r>
      <w:r>
        <w:rPr>
          <w:rFonts w:ascii="Times New Roman" w:eastAsia="Times New Roman" w:hAnsi="Times New Roman" w:cs="Times New Roman"/>
          <w:sz w:val="24"/>
          <w:szCs w:val="24"/>
        </w:rPr>
        <w:t xml:space="preserve">hiều người học Phật chỉ để cầu phước báu, sức khỏe, tuổi thọ. </w:t>
      </w:r>
      <w:r>
        <w:rPr>
          <w:rFonts w:ascii="Times New Roman" w:eastAsia="Times New Roman" w:hAnsi="Times New Roman" w:cs="Times New Roman"/>
          <w:color w:val="000000"/>
          <w:sz w:val="24"/>
          <w:szCs w:val="24"/>
        </w:rPr>
        <w:t>Nếu chúng ta chưa khắc chế được tham, sân, si thì chúng ta tu hành không có thể có thành tựu. Chúng ta niệm Phật nhưng chúng ta vẫn tham, sân, si thì chúng ta vẫn đi vào Địa ngục. Chúng ta làm thiện pháp mà chúng ta vẫn còn tham, sân, si thì chúng ta sẽ ngày càng tăng trưởng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Chúng ta học Phật chính là để trừ bỏ đi tham, sân, si. Nếu chúng ta không khắc chế được tham, sân, si thì chúng ta tu hành, làm thiện pháp chỉ có được một chút phước lành</w:t>
      </w:r>
      <w:r>
        <w:rPr>
          <w:rFonts w:ascii="Times New Roman" w:eastAsia="Times New Roman" w:hAnsi="Times New Roman" w:cs="Times New Roman"/>
          <w:color w:val="000000"/>
          <w:sz w:val="24"/>
          <w:szCs w:val="24"/>
        </w:rPr>
        <w:t>”. Chúng ta khắc chế được tham, sân, si thì chúng ta mới tạo ra được tịnh nghiệp.</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Trên “Kinh Kim Cang” Phật nói: “Nhất thiết pháp đắc thành ư nhẫn”. Sáu phép tu Ba La Mật dạy chúng ta, trước tiên phải tu bố thí, tu nhẫn nhục. Chúng ta bố thí chính là chúng ta buông xả. Nếu chúng ta cho rằng bố thí là đem tiền của cho người khác thì đây không phải ý nghĩa chân thật của việc bố thí. Ý nghĩa chân thật của bố thí là chúng ta phải bố thí những kiến giải, phiền não, tham, sân, si của chính mình”. </w:t>
      </w:r>
      <w:r>
        <w:rPr>
          <w:rFonts w:ascii="Times New Roman" w:eastAsia="Times New Roman" w:hAnsi="Times New Roman" w:cs="Times New Roman"/>
          <w:color w:val="000000"/>
          <w:sz w:val="24"/>
          <w:szCs w:val="24"/>
        </w:rPr>
        <w:t>Chúng ta bố thí để đối trị tập khí tham lam của mình. Chúng ta phải buông bỏ cách thấy, cách nhìn, cách nói, cách làm sai lầm của chúng ta để nương vào cách thấy, cách nhìn, cách nói, cách làm của Phật Bồ Tát. Chúng ta thường cho rằng: “</w:t>
      </w:r>
      <w:r>
        <w:rPr>
          <w:rFonts w:ascii="Times New Roman" w:eastAsia="Times New Roman" w:hAnsi="Times New Roman" w:cs="Times New Roman"/>
          <w:i/>
          <w:color w:val="000000"/>
          <w:sz w:val="24"/>
          <w:szCs w:val="24"/>
        </w:rPr>
        <w:t>Tôi thấy như vậy mới đúng!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Tôi thấy làm như vậy mới đúng!</w:t>
      </w:r>
      <w:r>
        <w:rPr>
          <w:rFonts w:ascii="Times New Roman" w:eastAsia="Times New Roman" w:hAnsi="Times New Roman" w:cs="Times New Roman"/>
          <w:color w:val="000000"/>
          <w:sz w:val="24"/>
          <w:szCs w:val="24"/>
        </w:rPr>
        <w:t>”. Hàng ngày, chúng ta vẫn bị điều khiển bởi những tập khí, phiền não  nên cách nghĩ, cách nói, cách làm của chúng ta đều là tham, sân, si.</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Hòa Thượng nói: “</w:t>
      </w:r>
      <w:r>
        <w:rPr>
          <w:rFonts w:ascii="Times New Roman" w:eastAsia="Times New Roman" w:hAnsi="Times New Roman" w:cs="Times New Roman"/>
          <w:b/>
          <w:i/>
          <w:color w:val="000000"/>
          <w:sz w:val="24"/>
          <w:szCs w:val="24"/>
        </w:rPr>
        <w:t xml:space="preserve">Chúng ta chỉ bố thí tiền của thì đời sau chúng ta có tiền tài, địa vị nhưng chúng ta không có huệ. Ở thế gian, nhiều người có tiền tài, địa vị nhưng họ không có đạo tâm. Điều này rất nghiêm trọng!”. </w:t>
      </w:r>
      <w:r>
        <w:rPr>
          <w:rFonts w:ascii="Times New Roman" w:eastAsia="Times New Roman" w:hAnsi="Times New Roman" w:cs="Times New Roman"/>
          <w:color w:val="000000"/>
          <w:sz w:val="24"/>
          <w:szCs w:val="24"/>
        </w:rPr>
        <w:t>Người quá giàu sang họ sẽ không muốn tu học và cũng không có thời gian để tu học. Người xưa nói: “</w:t>
      </w:r>
      <w:r>
        <w:rPr>
          <w:rFonts w:ascii="Times New Roman" w:eastAsia="Times New Roman" w:hAnsi="Times New Roman" w:cs="Times New Roman"/>
          <w:i/>
          <w:color w:val="000000"/>
          <w:sz w:val="24"/>
          <w:szCs w:val="24"/>
        </w:rPr>
        <w:t>Giàu sang tu học khó, bần cùng tu học khó</w:t>
      </w:r>
      <w:r>
        <w:rPr>
          <w:rFonts w:ascii="Times New Roman" w:eastAsia="Times New Roman" w:hAnsi="Times New Roman" w:cs="Times New Roman"/>
          <w:color w:val="000000"/>
          <w:sz w:val="24"/>
          <w:szCs w:val="24"/>
        </w:rPr>
        <w:t xml:space="preserve">”. Nhiều người trên thế giới có tiền mua du thuyền, mua siêu xe nhưng họ không muốn bỏ tiền ra làm lợi ích chúng sanh. </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chúng ta tổ chức lễ tri ân Cha Mẹ, vợ chồng tại Hà Nội, rất nhiều trẻ nhỏ cũng đến tham gia, những đứa trẻ sẽ có ấn tượng sâu sắc về buổi lễ tri ân. Gần đây, tôi cũng có ý niệm, về việc mở trung tâm giáo dục cho người nữ công, dung, ngôn, hạnh; dạy người nam bốn đức cần, kiệm, liêm, chính. Những người học xong đại học hoặc sắp bước vào hôn nhân được học những điều này thì xã hội sẽ rất tốt đẹp. Chúng ta khởi ý tưởng nếu thế hệ chúng ta không làm được thì con cháu đời sau sẽ làm. Chúng ta thường chỉ bố thí một chút tiền của dư thừa nhưng trong tâm chúng ta vẫn còn đầy đủ tham, sân, si. Hòa Thượng nói: “</w:t>
      </w:r>
      <w:r>
        <w:rPr>
          <w:rFonts w:ascii="Times New Roman" w:eastAsia="Times New Roman" w:hAnsi="Times New Roman" w:cs="Times New Roman"/>
          <w:b/>
          <w:i/>
          <w:color w:val="000000"/>
          <w:sz w:val="24"/>
          <w:szCs w:val="24"/>
        </w:rPr>
        <w:t>Phật dạy chúng ta bố thí là dạy chúng ta buông xả những tri kiến, phiền não. Công phu tu hành chính là dụng công ở chỗ này!</w:t>
      </w:r>
      <w:r>
        <w:rPr>
          <w:rFonts w:ascii="Times New Roman" w:eastAsia="Times New Roman" w:hAnsi="Times New Roman" w:cs="Times New Roman"/>
          <w:color w:val="000000"/>
          <w:sz w:val="24"/>
          <w:szCs w:val="24"/>
        </w:rPr>
        <w:t>”.</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“Kinh Kim Cang” nói về sáu pháp tu của Bồ Tát, trong đó nói nhiều nhất về bố thí, nhẫn nhục còn những nội dung khác trên Kinh chỉ lược qua. Bố thí, nhẫn nhục là pháp tu quan trọng nhất trong sáu pháp mà Bồ Tát Đã tu</w:t>
      </w:r>
      <w:r>
        <w:rPr>
          <w:rFonts w:ascii="Times New Roman" w:eastAsia="Times New Roman" w:hAnsi="Times New Roman" w:cs="Times New Roman"/>
          <w:color w:val="000000"/>
          <w:sz w:val="24"/>
          <w:szCs w:val="24"/>
        </w:rPr>
        <w:t>”. Sáu pháp tu của Bồ Tát là: “</w:t>
      </w:r>
      <w:r>
        <w:rPr>
          <w:rFonts w:ascii="Times New Roman" w:eastAsia="Times New Roman" w:hAnsi="Times New Roman" w:cs="Times New Roman"/>
          <w:b/>
          <w:i/>
          <w:color w:val="000000"/>
          <w:sz w:val="24"/>
          <w:szCs w:val="24"/>
        </w:rPr>
        <w:t>Bố thí, trì giới, nhẫn nhục, tinh tấn, thiền định, trí tuệ</w:t>
      </w:r>
      <w:r>
        <w:rPr>
          <w:rFonts w:ascii="Times New Roman" w:eastAsia="Times New Roman" w:hAnsi="Times New Roman" w:cs="Times New Roman"/>
          <w:color w:val="000000"/>
          <w:sz w:val="24"/>
          <w:szCs w:val="24"/>
        </w:rPr>
        <w:t xml:space="preserve">”. Chúng ta có thể bố thí thời gian, bố thí bằng cách nhường phần thuận lợi, phần tiện nghi cho người. </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thể bố thí thông qua những việc rất nhỏ. Hôm qua, ở trên máy bay, tôi ngồi ở ghế bên trong, khi tôi và vợ tôi đi ra ngoài thì người ngồi ngoài phải co chân lên. Khi đi vào, tôi chờ vợ xong thì chúng tôi cùng vào để họ chỉ phải co chân lên một lần. Khi chúng ta tổ chức lễ tri ân Cha Mẹ, một số Bố Mẹ đưa con đi theo, họ để các con la hét, quấy khóc khiến cho từ trường của buổi lễ bị nhiễu loạn. Chúng ta bố thí bằng tâm chân thành thì chúng ta mới có thể nhìn thấy những việc cần làm. Chúng ta bị chồng hay vợ mắng mà chúng ta không phản ứng lại thì chúng ta tưởng rằng đó là chúng ta đang tu nhẫn nhục nhưng đó không phải là nhẫn nhục. Chúng ta làm mọi việc phải xuất phát từ tâm chân thành, thanh tịnh, bình đẳng, chánh giác, từ bi. Nếu chúng ta đề khởi được những tâm này thì chúng ta làm việc gì cũng sẽ thuận theo tánh đức. Chúng ta dùng tâm tham cầu làm bất cứ việc gì thì việc đó cũng sẽ sai.</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dạy chúng ta, bố thí chính là buông bỏ tất cả những tri kiến, phiền não. Chúng ta bố thí để đối trị tâm tham, chúng ta nhẫn nhục để đối trị tâm sân hận</w:t>
      </w:r>
      <w:r>
        <w:rPr>
          <w:rFonts w:ascii="Times New Roman" w:eastAsia="Times New Roman" w:hAnsi="Times New Roman" w:cs="Times New Roman"/>
          <w:color w:val="000000"/>
          <w:sz w:val="24"/>
          <w:szCs w:val="24"/>
        </w:rPr>
        <w:t>”. Chúng ta bố thí, nhẫn nhục là để chúng ta đối trị tâm tham, sân, si. Bố thí tiền của, vật chất là bố thí ngoại tài. Bố thí thời gian, sức khỏe, năng lực là bố thí nội tài. Trên “</w:t>
      </w:r>
      <w:r>
        <w:rPr>
          <w:rFonts w:ascii="Times New Roman" w:eastAsia="Times New Roman" w:hAnsi="Times New Roman" w:cs="Times New Roman"/>
          <w:b/>
          <w:i/>
          <w:color w:val="000000"/>
          <w:sz w:val="24"/>
          <w:szCs w:val="24"/>
        </w:rPr>
        <w:t>Kinh Kim Cang</w:t>
      </w:r>
      <w:r>
        <w:rPr>
          <w:rFonts w:ascii="Times New Roman" w:eastAsia="Times New Roman" w:hAnsi="Times New Roman" w:cs="Times New Roman"/>
          <w:color w:val="000000"/>
          <w:sz w:val="24"/>
          <w:szCs w:val="24"/>
        </w:rPr>
        <w:t>” Phật dạy: “</w:t>
      </w:r>
      <w:r>
        <w:rPr>
          <w:rFonts w:ascii="Times New Roman" w:eastAsia="Times New Roman" w:hAnsi="Times New Roman" w:cs="Times New Roman"/>
          <w:b/>
          <w:i/>
          <w:color w:val="000000"/>
          <w:sz w:val="24"/>
          <w:szCs w:val="24"/>
        </w:rPr>
        <w:t>Nhất thiết pháp đắc thành ư nhẫn</w:t>
      </w:r>
      <w:r>
        <w:rPr>
          <w:rFonts w:ascii="Times New Roman" w:eastAsia="Times New Roman" w:hAnsi="Times New Roman" w:cs="Times New Roman"/>
          <w:color w:val="000000"/>
          <w:sz w:val="24"/>
          <w:szCs w:val="24"/>
        </w:rPr>
        <w:t xml:space="preserve">”. Ở thế gian hay xuất thế gian nếu chúng ta muốn có thành tựu thì chúng ta đều phải nhẫn. </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w:t>
      </w:r>
      <w:r>
        <w:rPr>
          <w:rFonts w:ascii="Times New Roman" w:eastAsia="Times New Roman" w:hAnsi="Times New Roman" w:cs="Times New Roman"/>
          <w:b/>
          <w:i/>
          <w:color w:val="000000"/>
          <w:sz w:val="24"/>
          <w:szCs w:val="24"/>
        </w:rPr>
        <w:t>Hàng ngày, chúng ta bố thí nội tài, ngoại tài là để đối trị tâm tham</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w:t>
      </w:r>
      <w:r>
        <w:rPr>
          <w:rFonts w:ascii="Times New Roman" w:eastAsia="Times New Roman" w:hAnsi="Times New Roman" w:cs="Times New Roman"/>
          <w:color w:val="000000"/>
          <w:sz w:val="24"/>
          <w:szCs w:val="24"/>
        </w:rPr>
        <w:t>” đứng đầu tất cả tập khí, phiền não. Chúng ta tham nhưng không có được thì chúng ta sẽ sân, chúng ta sân không được thì chúng ta sẽ si. Từ tâm tham mà chúng ta hình thành “</w:t>
      </w:r>
      <w:r>
        <w:rPr>
          <w:rFonts w:ascii="Times New Roman" w:eastAsia="Times New Roman" w:hAnsi="Times New Roman" w:cs="Times New Roman"/>
          <w:i/>
          <w:color w:val="000000"/>
          <w:sz w:val="24"/>
          <w:szCs w:val="24"/>
        </w:rPr>
        <w:t>tự tự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Chúng ta phải tan nhạt tất cả mọi thứ, nghịch cảnh hay thuận cảnh cũng giống như nhau. Nếu chúng ta không cẩn trọng thì những việc chúng ta làm sẽ làm chúng ta tăng thêm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dạy: “</w:t>
      </w:r>
      <w:r>
        <w:rPr>
          <w:rFonts w:ascii="Times New Roman" w:eastAsia="Times New Roman" w:hAnsi="Times New Roman" w:cs="Times New Roman"/>
          <w:b/>
          <w:i/>
          <w:color w:val="000000"/>
          <w:sz w:val="24"/>
          <w:szCs w:val="24"/>
        </w:rPr>
        <w:t>Chúng ta đến thế gian như một lữ khách, khi chúng ta đi cũng giống như một lữ khách trở về</w:t>
      </w:r>
      <w:r>
        <w:rPr>
          <w:rFonts w:ascii="Times New Roman" w:eastAsia="Times New Roman" w:hAnsi="Times New Roman" w:cs="Times New Roman"/>
          <w:color w:val="000000"/>
          <w:sz w:val="24"/>
          <w:szCs w:val="24"/>
        </w:rPr>
        <w:t>”. Hòa Thượng cũng nhắc chúng ta: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 Chúng ta làm không phải vì công đức, phước báu mà đó là bổn phận. Chúng ta làm để làm ra biểu pháp, làm ra tấm gương tốt nhất cho chúng sanh bắt chước, làm theo. Nếu chúng ta làm được tấm gương thì phong hóa xã hội ngày càng tốt đẹp hơn. Đây là sứ mạng của mỗi chúng ta.</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Những ngày gần đây, rất nhiều gia đình đã biết đến tri ân Cha Mẹ. Nếu chúng ta không làm ra tấm gương, không tích cực nỗ lực làm ra tấm gương thì mọi người không thể biết. Có những người cho rằng chỉ cần tri ân Cha Mẹ hai, ba lần là đủ, chúng ta làm như vậy thì chúng ta chưa phát khởi được tâm tri ân chân thật. Hòa Thượng nói: “</w:t>
      </w:r>
      <w:r>
        <w:rPr>
          <w:rFonts w:ascii="Times New Roman" w:eastAsia="Times New Roman" w:hAnsi="Times New Roman" w:cs="Times New Roman"/>
          <w:b/>
          <w:i/>
          <w:color w:val="000000"/>
          <w:sz w:val="24"/>
          <w:szCs w:val="24"/>
        </w:rPr>
        <w:t>Chỉ có Phật mới có thể tri ân bằng tâm tri ân chân thật</w:t>
      </w:r>
      <w:r>
        <w:rPr>
          <w:rFonts w:ascii="Times New Roman" w:eastAsia="Times New Roman" w:hAnsi="Times New Roman" w:cs="Times New Roman"/>
          <w:color w:val="000000"/>
          <w:sz w:val="24"/>
          <w:szCs w:val="24"/>
        </w:rPr>
        <w:t xml:space="preserve">”. Khi chúng ta thành Phật thì tâm tri ân của chúng ta mới viên mãn. Tập khí cống cao, ngã mạn của chúng sanh rất lớn, nếu chúng ta buông bỏ những tập khí này thì chúng ta mới có thể chân thật bố thí. </w:t>
      </w:r>
    </w:p>
    <w:p w:rsidR="0017715D" w:rsidRDefault="00C07E99"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Bồ Tát Thường Bất Khinh đã làm ra tấm gương cho chúng ta, khi gặp ai Ngài cũng lạy, Ngài nói: “</w:t>
      </w:r>
      <w:r>
        <w:rPr>
          <w:rFonts w:ascii="Times New Roman" w:eastAsia="Times New Roman" w:hAnsi="Times New Roman" w:cs="Times New Roman"/>
          <w:i/>
          <w:color w:val="000000"/>
          <w:sz w:val="24"/>
          <w:szCs w:val="24"/>
        </w:rPr>
        <w:t>Tôi kính trọng các Ngài vì các Ngài sẽ thành Phật!</w:t>
      </w:r>
      <w:r>
        <w:rPr>
          <w:rFonts w:ascii="Times New Roman" w:eastAsia="Times New Roman" w:hAnsi="Times New Roman" w:cs="Times New Roman"/>
          <w:color w:val="000000"/>
          <w:sz w:val="24"/>
          <w:szCs w:val="24"/>
        </w:rPr>
        <w:t>”. Khi bị mọi người đá thì Ngài chạy ra xa để nói. Ngài làm ra tấm gương diệt trừ cống cao, ngã mạn. Ban đầu, chúng ta bố thí những thứ bên ngoài là tiền tài, vật chất sau đó, chúng ta dần dần bố thí nội tài là sức khỏe, năng lực, cuối cùng chúng ta bố thí tập khí, phiền não của chính mình. Chúng ta bố thí ngoại tài, nội tài xong thì các tập khí tham ăn, tham ngủ của chúng ta sẽ rất nhẹ. Tham, sân, si là nhân đưa chúng ta đến ba cõi Địa ngục, Ngạ quỷ, Súc sanh. Phật rất từ bi, Ngài dạy chúng ta cách cắt đứt nhân của ba đường ác, khi chúng ta ở ba đường thiện thì các Ngài có thể tiếp cận giáo hóa chúng ta. Nếu chúng ta mang thân heo, thân bò thì chúng ta không thể nghe hiểu được lời giáo huấn của Phật Bồ Tát.</w:t>
      </w:r>
    </w:p>
    <w:p w:rsidR="0017715D" w:rsidRDefault="00C07E99" w:rsidP="00B911F4">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17715D" w:rsidRDefault="00C07E99" w:rsidP="00B911F4">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17715D" w:rsidRDefault="00C07E99" w:rsidP="00B911F4">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B911F4" w:rsidRDefault="00C07E99" w:rsidP="00B911F4">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17715D" w:rsidRDefault="0017715D" w:rsidP="00B911F4">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p>
    <w:sectPr w:rsidR="0017715D" w:rsidSect="00AC6B7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7E0" w:rsidRDefault="000837E0" w:rsidP="000837E0">
      <w:pPr>
        <w:spacing w:after="0" w:line="240" w:lineRule="auto"/>
        <w:ind w:left="0" w:hanging="2"/>
      </w:pPr>
      <w:r>
        <w:separator/>
      </w:r>
    </w:p>
  </w:endnote>
  <w:endnote w:type="continuationSeparator" w:id="0">
    <w:p w:rsidR="000837E0" w:rsidRDefault="000837E0" w:rsidP="000837E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7E0" w:rsidRDefault="000837E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7E0" w:rsidRPr="000837E0" w:rsidRDefault="000837E0" w:rsidP="000837E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7E0" w:rsidRPr="000837E0" w:rsidRDefault="000837E0" w:rsidP="000837E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7E0" w:rsidRDefault="000837E0" w:rsidP="000837E0">
      <w:pPr>
        <w:spacing w:after="0" w:line="240" w:lineRule="auto"/>
        <w:ind w:left="0" w:hanging="2"/>
      </w:pPr>
      <w:r>
        <w:separator/>
      </w:r>
    </w:p>
  </w:footnote>
  <w:footnote w:type="continuationSeparator" w:id="0">
    <w:p w:rsidR="000837E0" w:rsidRDefault="000837E0" w:rsidP="000837E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7E0" w:rsidRDefault="000837E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7E0" w:rsidRDefault="000837E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7E0" w:rsidRDefault="000837E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15D"/>
    <w:rsid w:val="000837E0"/>
    <w:rsid w:val="000A394A"/>
    <w:rsid w:val="0017715D"/>
    <w:rsid w:val="00606A67"/>
    <w:rsid w:val="00AC6B73"/>
    <w:rsid w:val="00B911F4"/>
    <w:rsid w:val="00C07E99"/>
    <w:rsid w:val="00EC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D27D3-6395-4FF1-878D-27FD1BD9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17715D"/>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17715D"/>
    <w:pPr>
      <w:keepNext/>
      <w:keepLines/>
      <w:spacing w:before="480" w:after="120"/>
      <w:outlineLvl w:val="0"/>
    </w:pPr>
    <w:rPr>
      <w:b/>
      <w:sz w:val="48"/>
      <w:szCs w:val="48"/>
    </w:rPr>
  </w:style>
  <w:style w:type="paragraph" w:styleId="Heading2">
    <w:name w:val="heading 2"/>
    <w:basedOn w:val="Normal1"/>
    <w:next w:val="Normal1"/>
    <w:rsid w:val="0017715D"/>
    <w:pPr>
      <w:keepNext/>
      <w:keepLines/>
      <w:spacing w:before="360" w:after="80"/>
      <w:outlineLvl w:val="1"/>
    </w:pPr>
    <w:rPr>
      <w:b/>
      <w:sz w:val="36"/>
      <w:szCs w:val="36"/>
    </w:rPr>
  </w:style>
  <w:style w:type="paragraph" w:styleId="Heading3">
    <w:name w:val="heading 3"/>
    <w:basedOn w:val="Normal1"/>
    <w:next w:val="Normal1"/>
    <w:rsid w:val="0017715D"/>
    <w:pPr>
      <w:keepNext/>
      <w:keepLines/>
      <w:spacing w:before="280" w:after="80"/>
      <w:outlineLvl w:val="2"/>
    </w:pPr>
    <w:rPr>
      <w:b/>
      <w:sz w:val="28"/>
      <w:szCs w:val="28"/>
    </w:rPr>
  </w:style>
  <w:style w:type="paragraph" w:styleId="Heading4">
    <w:name w:val="heading 4"/>
    <w:basedOn w:val="Normal1"/>
    <w:next w:val="Normal1"/>
    <w:rsid w:val="0017715D"/>
    <w:pPr>
      <w:keepNext/>
      <w:keepLines/>
      <w:spacing w:before="240" w:after="40"/>
      <w:outlineLvl w:val="3"/>
    </w:pPr>
    <w:rPr>
      <w:b/>
      <w:sz w:val="24"/>
      <w:szCs w:val="24"/>
    </w:rPr>
  </w:style>
  <w:style w:type="paragraph" w:styleId="Heading5">
    <w:name w:val="heading 5"/>
    <w:basedOn w:val="Normal1"/>
    <w:next w:val="Normal1"/>
    <w:rsid w:val="0017715D"/>
    <w:pPr>
      <w:keepNext/>
      <w:keepLines/>
      <w:spacing w:before="220" w:after="40"/>
      <w:outlineLvl w:val="4"/>
    </w:pPr>
    <w:rPr>
      <w:b/>
    </w:rPr>
  </w:style>
  <w:style w:type="paragraph" w:styleId="Heading6">
    <w:name w:val="heading 6"/>
    <w:basedOn w:val="Normal1"/>
    <w:next w:val="Normal1"/>
    <w:rsid w:val="0017715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715D"/>
    <w:pPr>
      <w:spacing w:after="200" w:line="276" w:lineRule="auto"/>
    </w:pPr>
    <w:rPr>
      <w:sz w:val="22"/>
      <w:szCs w:val="22"/>
    </w:rPr>
  </w:style>
  <w:style w:type="paragraph" w:styleId="Title">
    <w:name w:val="Title"/>
    <w:basedOn w:val="Normal1"/>
    <w:next w:val="Normal1"/>
    <w:rsid w:val="0017715D"/>
    <w:pPr>
      <w:keepNext/>
      <w:keepLines/>
      <w:spacing w:before="480" w:after="120"/>
    </w:pPr>
    <w:rPr>
      <w:b/>
      <w:sz w:val="72"/>
      <w:szCs w:val="72"/>
    </w:rPr>
  </w:style>
  <w:style w:type="paragraph" w:customStyle="1" w:styleId="Normal2">
    <w:name w:val="Normal2"/>
    <w:autoRedefine/>
    <w:hidden/>
    <w:qFormat/>
    <w:rsid w:val="0017715D"/>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17715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37E0"/>
    <w:pPr>
      <w:tabs>
        <w:tab w:val="center" w:pos="4680"/>
        <w:tab w:val="right" w:pos="9360"/>
      </w:tabs>
    </w:pPr>
  </w:style>
  <w:style w:type="character" w:customStyle="1" w:styleId="HeaderChar">
    <w:name w:val="Header Char"/>
    <w:basedOn w:val="DefaultParagraphFont"/>
    <w:link w:val="Header"/>
    <w:uiPriority w:val="99"/>
    <w:rsid w:val="000837E0"/>
    <w:rPr>
      <w:position w:val="-1"/>
      <w:sz w:val="22"/>
      <w:szCs w:val="22"/>
    </w:rPr>
  </w:style>
  <w:style w:type="paragraph" w:styleId="Footer">
    <w:name w:val="footer"/>
    <w:basedOn w:val="Normal"/>
    <w:link w:val="FooterChar"/>
    <w:uiPriority w:val="99"/>
    <w:unhideWhenUsed/>
    <w:rsid w:val="000837E0"/>
    <w:pPr>
      <w:tabs>
        <w:tab w:val="center" w:pos="4680"/>
        <w:tab w:val="right" w:pos="9360"/>
      </w:tabs>
    </w:pPr>
  </w:style>
  <w:style w:type="character" w:customStyle="1" w:styleId="FooterChar">
    <w:name w:val="Footer Char"/>
    <w:basedOn w:val="DefaultParagraphFont"/>
    <w:link w:val="Footer"/>
    <w:uiPriority w:val="99"/>
    <w:rsid w:val="000837E0"/>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utYQYjotLAG2AKwF06ZOQAfgiQ==">AMUW2mW06Axuc9kh62BW7qH20uDGiZ7jeUuBchRp6j03rVgMa3Fi9LOclrJYOET5Mbh1QVnQXhb5+xhjOYGWyHKHhxPO6Owt3cYOj6o4VWl2oMIewstHxqY=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2023-03-02T10:19:00Z</dcterms:created>
  <dcterms:modified xsi:type="dcterms:W3CDTF">2023-03-02T10:19:00Z</dcterms:modified>
</cp:coreProperties>
</file>